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EE2AD1">
        <w:rPr>
          <w:sz w:val="22"/>
          <w:szCs w:val="22"/>
        </w:rPr>
        <w:t>3</w:t>
      </w:r>
      <w:r w:rsidR="00627B26">
        <w:rPr>
          <w:sz w:val="22"/>
          <w:szCs w:val="22"/>
        </w:rPr>
        <w:t>/2</w:t>
      </w:r>
      <w:r w:rsidR="00BD3E7E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4E5B4B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EE2AD1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EE2AD1">
        <w:rPr>
          <w:sz w:val="22"/>
          <w:szCs w:val="22"/>
        </w:rPr>
        <w:t>3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EE2AD1">
        <w:rPr>
          <w:sz w:val="22"/>
          <w:szCs w:val="22"/>
        </w:rPr>
        <w:t>1</w:t>
      </w:r>
      <w:r w:rsidR="004C7340">
        <w:rPr>
          <w:sz w:val="22"/>
          <w:szCs w:val="22"/>
        </w:rPr>
        <w:t>2</w:t>
      </w:r>
      <w:r w:rsidR="003D6000">
        <w:rPr>
          <w:sz w:val="22"/>
          <w:szCs w:val="22"/>
        </w:rPr>
        <w:t>.</w:t>
      </w:r>
      <w:r w:rsidR="004C7340">
        <w:rPr>
          <w:sz w:val="22"/>
          <w:szCs w:val="22"/>
        </w:rPr>
        <w:t>2</w:t>
      </w:r>
      <w:r w:rsidR="00686570">
        <w:rPr>
          <w:sz w:val="22"/>
          <w:szCs w:val="22"/>
        </w:rPr>
        <w:t>.202</w:t>
      </w:r>
      <w:r w:rsidR="00EE2AD1">
        <w:rPr>
          <w:sz w:val="22"/>
          <w:szCs w:val="22"/>
        </w:rPr>
        <w:t>1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6C02BB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</w:t>
      </w:r>
      <w:r w:rsidR="006C02BB">
        <w:rPr>
          <w:b/>
          <w:sz w:val="22"/>
          <w:szCs w:val="22"/>
          <w:u w:val="single"/>
        </w:rPr>
        <w:t>te pravni izvori za priprem</w:t>
      </w:r>
      <w:r w:rsidR="00F21816">
        <w:rPr>
          <w:b/>
          <w:sz w:val="22"/>
          <w:szCs w:val="22"/>
          <w:u w:val="single"/>
        </w:rPr>
        <w:t>u</w:t>
      </w:r>
      <w:r w:rsidR="006C02BB">
        <w:rPr>
          <w:b/>
          <w:sz w:val="22"/>
          <w:szCs w:val="22"/>
          <w:u w:val="single"/>
        </w:rPr>
        <w:t xml:space="preserve"> kandidata za testiranje </w:t>
      </w:r>
    </w:p>
    <w:p w:rsidR="008E1EE2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 </w:t>
      </w:r>
      <w:r w:rsidR="003D6000">
        <w:rPr>
          <w:b/>
          <w:sz w:val="22"/>
          <w:szCs w:val="22"/>
          <w:u w:val="single"/>
        </w:rPr>
        <w:t>učitelja/</w:t>
      </w:r>
      <w:proofErr w:type="spellStart"/>
      <w:r w:rsidR="003D6000">
        <w:rPr>
          <w:b/>
          <w:sz w:val="22"/>
          <w:szCs w:val="22"/>
          <w:u w:val="single"/>
        </w:rPr>
        <w:t>icu</w:t>
      </w:r>
      <w:proofErr w:type="spellEnd"/>
      <w:r w:rsidR="003D6000">
        <w:rPr>
          <w:b/>
          <w:sz w:val="22"/>
          <w:szCs w:val="22"/>
          <w:u w:val="single"/>
        </w:rPr>
        <w:t xml:space="preserve"> </w:t>
      </w:r>
      <w:r w:rsidR="004C7340">
        <w:rPr>
          <w:b/>
          <w:sz w:val="22"/>
          <w:szCs w:val="22"/>
          <w:u w:val="single"/>
        </w:rPr>
        <w:t>engles</w:t>
      </w:r>
      <w:r w:rsidR="00AE021F">
        <w:rPr>
          <w:b/>
          <w:sz w:val="22"/>
          <w:szCs w:val="22"/>
          <w:u w:val="single"/>
        </w:rPr>
        <w:t>kog jezika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6C02BB">
      <w:pPr>
        <w:jc w:val="center"/>
        <w:rPr>
          <w:sz w:val="22"/>
          <w:szCs w:val="22"/>
          <w:u w:val="single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 w:rsidRPr="005C297E">
        <w:rPr>
          <w:color w:val="auto"/>
          <w:sz w:val="22"/>
          <w:szCs w:val="22"/>
        </w:rPr>
        <w:t>Testiranje kandidata provodit će se s</w:t>
      </w:r>
      <w:r w:rsidR="008E1EE2" w:rsidRPr="005C297E">
        <w:rPr>
          <w:color w:val="auto"/>
          <w:sz w:val="22"/>
          <w:szCs w:val="22"/>
        </w:rPr>
        <w:t xml:space="preserve">ukladno odredbama Pravilnika o načinu i postupku kojim se svim kandidatima za zapošljavanje osigurava jednaka dostupnost javnim službama pod jednakim uvjetima te vrednovanje kandidata prijavljenih na natječaj </w:t>
      </w:r>
      <w:r>
        <w:rPr>
          <w:color w:val="auto"/>
          <w:sz w:val="22"/>
          <w:szCs w:val="22"/>
        </w:rPr>
        <w:t>. Pravilnik je o</w:t>
      </w:r>
      <w:r w:rsidRPr="005C297E">
        <w:rPr>
          <w:color w:val="auto"/>
          <w:sz w:val="22"/>
          <w:szCs w:val="22"/>
        </w:rPr>
        <w:t>bjav</w:t>
      </w:r>
      <w:r>
        <w:rPr>
          <w:color w:val="auto"/>
          <w:sz w:val="22"/>
          <w:szCs w:val="22"/>
        </w:rPr>
        <w:t xml:space="preserve">ljen na web stranici škole: </w:t>
      </w:r>
      <w:hyperlink r:id="rId5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</w:p>
    <w:p w:rsidR="005C297E" w:rsidRDefault="005C297E" w:rsidP="005C297E">
      <w:pPr>
        <w:pStyle w:val="Tijeloteksta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297E" w:rsidRDefault="005C297E" w:rsidP="008E1EE2">
      <w:pPr>
        <w:rPr>
          <w:b/>
          <w:sz w:val="22"/>
          <w:szCs w:val="22"/>
        </w:rPr>
      </w:pPr>
      <w:r w:rsidRPr="005C297E">
        <w:rPr>
          <w:b/>
          <w:sz w:val="22"/>
          <w:szCs w:val="22"/>
        </w:rPr>
        <w:t>Sadržaj i način testiranja:</w:t>
      </w:r>
    </w:p>
    <w:p w:rsidR="005C297E" w:rsidRPr="005C297E" w:rsidRDefault="005C297E" w:rsidP="008E1EE2">
      <w:pPr>
        <w:rPr>
          <w:b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Obvezno testiranje obuhvaća opći dio, posebni dio i razgovor (intervju).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Posebni dio obveznog  testiranja obuhvaća znanja iz poznavanja propisa koji se odnose na školovanje uč</w:t>
      </w:r>
      <w:r>
        <w:rPr>
          <w:bCs/>
          <w:iCs/>
          <w:sz w:val="22"/>
          <w:szCs w:val="22"/>
        </w:rPr>
        <w:t>enika s teškoćama i na postupak ocjenjivanja učenika.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</w:t>
      </w:r>
      <w:r w:rsidRPr="004C4B78">
        <w:rPr>
          <w:bCs/>
          <w:iCs/>
          <w:sz w:val="22"/>
          <w:szCs w:val="22"/>
        </w:rPr>
        <w:t xml:space="preserve"> provodi se pisanim testom.</w:t>
      </w:r>
    </w:p>
    <w:p w:rsidR="005C297E" w:rsidRDefault="005C297E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Po zaprimanju testa kandidati su dužni upisati ime i prezime na za to označenom mjestu na testu. Test se piše isključivo kemijskom olovkom. </w:t>
      </w:r>
      <w:r w:rsidR="00502C1A">
        <w:rPr>
          <w:sz w:val="22"/>
          <w:szCs w:val="22"/>
        </w:rPr>
        <w:t xml:space="preserve">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B603F7" w:rsidRPr="00B603F7" w:rsidRDefault="008E1EE2" w:rsidP="00B603F7">
      <w:pPr>
        <w:rPr>
          <w:sz w:val="22"/>
          <w:szCs w:val="22"/>
        </w:rPr>
      </w:pPr>
      <w:r>
        <w:rPr>
          <w:sz w:val="22"/>
          <w:szCs w:val="22"/>
        </w:rPr>
        <w:t>Nakon obavljenog</w:t>
      </w:r>
      <w:r w:rsidR="00B603F7">
        <w:rPr>
          <w:sz w:val="22"/>
          <w:szCs w:val="22"/>
        </w:rPr>
        <w:t xml:space="preserve"> općeg i posebnog dijela </w:t>
      </w:r>
      <w:r>
        <w:rPr>
          <w:sz w:val="22"/>
          <w:szCs w:val="22"/>
        </w:rPr>
        <w:t xml:space="preserve">testiranja, Komisija utvrđuje rezultat testiranja za svakog kandidata koji je pristupio testiranju. </w:t>
      </w:r>
      <w:r w:rsidR="00B603F7"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testiranju, ako je za svaki dio testiranja dobio najmanje 5 bodova.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lastRenderedPageBreak/>
        <w:t>Kandidat koji ne zadovolji na provedenom testiranju, odnosno dijelu testiranja, ne može sudjelovati u daljnjem postupku.</w:t>
      </w:r>
    </w:p>
    <w:p w:rsidR="00B603F7" w:rsidRPr="004C7340" w:rsidRDefault="00B603F7" w:rsidP="004C7340">
      <w:pPr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Na razgovor se pozivaju kandidati koji su zadovoljili na</w:t>
      </w:r>
      <w:r>
        <w:rPr>
          <w:sz w:val="22"/>
          <w:szCs w:val="22"/>
        </w:rPr>
        <w:t xml:space="preserve"> općem i posebnom dijelu</w:t>
      </w:r>
      <w:r w:rsidRPr="00B603F7">
        <w:rPr>
          <w:sz w:val="22"/>
          <w:szCs w:val="22"/>
        </w:rPr>
        <w:t xml:space="preserve"> testiranj</w:t>
      </w:r>
      <w:r>
        <w:rPr>
          <w:sz w:val="22"/>
          <w:szCs w:val="22"/>
        </w:rPr>
        <w:t>a</w:t>
      </w:r>
      <w:r w:rsidRPr="00B603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 s kandidatom obavlja Komisija i ravnatelj školske ustanove.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:rsidR="00B603F7" w:rsidRPr="00B603F7" w:rsidRDefault="00B603F7" w:rsidP="00B603F7">
      <w:pPr>
        <w:rPr>
          <w:i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razgovoru ako je dobio najmanje 5 bodova.</w:t>
      </w:r>
    </w:p>
    <w:p w:rsidR="00B603F7" w:rsidRDefault="00B603F7" w:rsidP="005C297E">
      <w:pPr>
        <w:rPr>
          <w:sz w:val="22"/>
          <w:szCs w:val="22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>P</w:t>
      </w:r>
      <w:r w:rsidR="008E1EE2">
        <w:rPr>
          <w:color w:val="auto"/>
          <w:sz w:val="22"/>
          <w:szCs w:val="22"/>
        </w:rPr>
        <w:t xml:space="preserve">oziv kandidatima na razgovor (intervju) Komisija će objaviti na mrežnoj stranici škole </w:t>
      </w:r>
      <w:hyperlink r:id="rId6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  <w:r w:rsidRPr="005C297E">
        <w:rPr>
          <w:color w:val="0000FF"/>
          <w:sz w:val="22"/>
          <w:szCs w:val="22"/>
          <w:u w:val="single"/>
        </w:rPr>
        <w:t>.</w:t>
      </w:r>
    </w:p>
    <w:p w:rsidR="008E1EE2" w:rsidRDefault="008E1EE2" w:rsidP="005C297E">
      <w:pPr>
        <w:pStyle w:val="Tijeloteksta2"/>
      </w:pPr>
    </w:p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</w:t>
      </w:r>
      <w:r w:rsidR="006C02BB">
        <w:rPr>
          <w:sz w:val="22"/>
          <w:szCs w:val="22"/>
        </w:rPr>
        <w:t xml:space="preserve"> </w:t>
      </w:r>
      <w:r w:rsidR="008E0C92">
        <w:rPr>
          <w:sz w:val="22"/>
          <w:szCs w:val="22"/>
        </w:rPr>
        <w:t>NN</w:t>
      </w:r>
      <w:r w:rsidR="00EE2AD1"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 w:rsidR="006C02BB">
        <w:rPr>
          <w:rStyle w:val="Hiperveza"/>
          <w:sz w:val="22"/>
          <w:szCs w:val="22"/>
        </w:rPr>
        <w:t xml:space="preserve"> </w:t>
      </w:r>
      <w:hyperlink r:id="rId7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8E1EE2" w:rsidRDefault="006C02BB" w:rsidP="008E1EE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E1EE2">
        <w:rPr>
          <w:sz w:val="22"/>
          <w:szCs w:val="22"/>
        </w:rPr>
        <w:t xml:space="preserve">.Pravilnik o </w:t>
      </w:r>
      <w:r>
        <w:rPr>
          <w:sz w:val="22"/>
          <w:szCs w:val="22"/>
        </w:rPr>
        <w:t>osnovnoškolskom i srednjoškolskom odgoju i obrazovanju</w:t>
      </w:r>
      <w:r w:rsidR="008E1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učenika s teškoćama  </w:t>
      </w:r>
      <w:r w:rsidR="008E1EE2">
        <w:rPr>
          <w:sz w:val="22"/>
          <w:szCs w:val="22"/>
        </w:rPr>
        <w:t xml:space="preserve">(NN </w:t>
      </w:r>
      <w:r>
        <w:rPr>
          <w:sz w:val="22"/>
          <w:szCs w:val="22"/>
        </w:rPr>
        <w:t>24/15</w:t>
      </w:r>
      <w:r w:rsidR="00DC2D45"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B532E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4C7340"/>
    <w:rsid w:val="004E5B4B"/>
    <w:rsid w:val="00502C1A"/>
    <w:rsid w:val="005C297E"/>
    <w:rsid w:val="00627B26"/>
    <w:rsid w:val="006556AA"/>
    <w:rsid w:val="00657A78"/>
    <w:rsid w:val="00686570"/>
    <w:rsid w:val="006C02BB"/>
    <w:rsid w:val="006C2289"/>
    <w:rsid w:val="00724586"/>
    <w:rsid w:val="00750DC5"/>
    <w:rsid w:val="007A4971"/>
    <w:rsid w:val="007F6F05"/>
    <w:rsid w:val="008763AD"/>
    <w:rsid w:val="00884B6E"/>
    <w:rsid w:val="008E0C92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E021F"/>
    <w:rsid w:val="00AF2DCC"/>
    <w:rsid w:val="00B603F7"/>
    <w:rsid w:val="00B86451"/>
    <w:rsid w:val="00BD3E7E"/>
    <w:rsid w:val="00CC3E46"/>
    <w:rsid w:val="00D57704"/>
    <w:rsid w:val="00D812A5"/>
    <w:rsid w:val="00DA5CDD"/>
    <w:rsid w:val="00DC2D45"/>
    <w:rsid w:val="00EC739B"/>
    <w:rsid w:val="00EE2AD1"/>
    <w:rsid w:val="00EF5519"/>
    <w:rsid w:val="00F107D0"/>
    <w:rsid w:val="00F21816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9_82_1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egrada.skole.hr/natje_aji?cal_ts=1430431200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30</cp:revision>
  <cp:lastPrinted>2021-02-11T11:08:00Z</cp:lastPrinted>
  <dcterms:created xsi:type="dcterms:W3CDTF">2019-07-17T08:55:00Z</dcterms:created>
  <dcterms:modified xsi:type="dcterms:W3CDTF">2021-02-11T11:08:00Z</dcterms:modified>
</cp:coreProperties>
</file>