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A7" w:rsidRDefault="00CB5DA7" w:rsidP="00CB5DA7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CB5DA7" w:rsidRDefault="00CB5DA7" w:rsidP="00CB5DA7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PREGRADA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KLASA:112-01/22-01/ </w:t>
      </w:r>
      <w:r w:rsidR="00B528BE">
        <w:rPr>
          <w:sz w:val="22"/>
          <w:szCs w:val="22"/>
        </w:rPr>
        <w:t>2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B528BE">
        <w:rPr>
          <w:sz w:val="22"/>
          <w:szCs w:val="22"/>
        </w:rPr>
        <w:t>2140-77-22</w:t>
      </w:r>
      <w:r>
        <w:rPr>
          <w:sz w:val="22"/>
          <w:szCs w:val="22"/>
        </w:rPr>
        <w:t>-0</w:t>
      </w:r>
      <w:r w:rsidR="00B528BE">
        <w:rPr>
          <w:sz w:val="22"/>
          <w:szCs w:val="22"/>
        </w:rPr>
        <w:t>5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531F24">
        <w:rPr>
          <w:sz w:val="22"/>
          <w:szCs w:val="22"/>
        </w:rPr>
        <w:t>3</w:t>
      </w:r>
      <w:r>
        <w:rPr>
          <w:sz w:val="22"/>
          <w:szCs w:val="22"/>
        </w:rPr>
        <w:t>1.1.2022</w:t>
      </w:r>
    </w:p>
    <w:p w:rsidR="00CB5DA7" w:rsidRDefault="00CB5DA7" w:rsidP="00CB5DA7">
      <w:pPr>
        <w:rPr>
          <w:b/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CB5DA7" w:rsidRDefault="00CB5DA7" w:rsidP="00CB5DA7">
      <w:pPr>
        <w:rPr>
          <w:b/>
          <w:sz w:val="22"/>
          <w:szCs w:val="22"/>
        </w:rPr>
      </w:pPr>
    </w:p>
    <w:p w:rsidR="00CB5DA7" w:rsidRDefault="00CB5DA7" w:rsidP="00CB5D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te pravni izvori za pripremu kandidata za testiranje </w:t>
      </w:r>
    </w:p>
    <w:p w:rsidR="00CB5DA7" w:rsidRDefault="00CB5DA7" w:rsidP="00CB5DA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 učitelja/</w:t>
      </w:r>
      <w:proofErr w:type="spellStart"/>
      <w:r>
        <w:rPr>
          <w:b/>
          <w:sz w:val="22"/>
          <w:szCs w:val="22"/>
          <w:u w:val="single"/>
        </w:rPr>
        <w:t>icu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="00B528BE">
        <w:rPr>
          <w:b/>
          <w:sz w:val="22"/>
          <w:szCs w:val="22"/>
          <w:u w:val="single"/>
        </w:rPr>
        <w:t>glazbene kulture</w:t>
      </w:r>
      <w:r w:rsidR="00531F24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:</w:t>
      </w:r>
    </w:p>
    <w:p w:rsidR="00CB5DA7" w:rsidRDefault="00CB5DA7" w:rsidP="00CB5DA7">
      <w:pPr>
        <w:jc w:val="center"/>
        <w:rPr>
          <w:sz w:val="22"/>
          <w:szCs w:val="22"/>
          <w:u w:val="single"/>
        </w:rPr>
      </w:pPr>
    </w:p>
    <w:p w:rsidR="00CB5DA7" w:rsidRDefault="00CB5DA7" w:rsidP="00CB5DA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testiranja:</w:t>
      </w:r>
    </w:p>
    <w:p w:rsidR="00CB5DA7" w:rsidRDefault="00CB5DA7" w:rsidP="00CB5DA7">
      <w:pPr>
        <w:rPr>
          <w:b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Obvezno testiranje obuhvaća opći dio, posebni dio i razgovor (intervju).</w:t>
      </w: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Posebni dio obveznog  testiranja obuhvaća znanja iz poznavanja propisa koji se odnose na školovanje učenika s teškoćama i na postupak ocjenjivanja učenika.</w:t>
      </w: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</w:p>
    <w:p w:rsidR="00CB5DA7" w:rsidRDefault="00CB5DA7" w:rsidP="00CB5DA7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i posebni dio obveznog testiranja provodi se pisanim testom.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Nakon obavljenog općeg i posebnog dijela testiranja, Komisija utvrđuje rezultat testiranja za svakog kandidata koji je pristupio testiranju.  </w:t>
      </w: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>Svaki dio testiranja vrednuje se bodovima od 0 do 10. Bodovi se mogu utvrditi decimalnim brojem, najviše na dvije decimale.</w:t>
      </w: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>Smatra se da je kandidat zadovoljio na testiranju, ako je za svaki dio testiranja dobio najmanje 5 bodova.</w:t>
      </w: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ne zadovolji na provedenom testiranju, odnosno dijelu testiranja, ne može sudjelovati u daljnjem postupku.</w:t>
      </w:r>
    </w:p>
    <w:p w:rsidR="00CB5DA7" w:rsidRDefault="00CB5DA7" w:rsidP="00CB5DA7">
      <w:pPr>
        <w:jc w:val="both"/>
        <w:rPr>
          <w:b/>
          <w:i/>
        </w:rPr>
      </w:pPr>
    </w:p>
    <w:p w:rsidR="00CB5DA7" w:rsidRDefault="00CB5DA7" w:rsidP="00CB5DA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B5DA7" w:rsidRDefault="00CB5DA7" w:rsidP="00CB5DA7">
      <w:pPr>
        <w:jc w:val="both"/>
        <w:rPr>
          <w:b/>
          <w:sz w:val="22"/>
          <w:szCs w:val="22"/>
        </w:rPr>
      </w:pP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razgovor se pozivaju kandidati koji su zadovoljili na općem i posebnom dijelu testiranja  </w:t>
      </w:r>
    </w:p>
    <w:p w:rsidR="00CB5DA7" w:rsidRDefault="00CB5DA7" w:rsidP="00CB5DA7">
      <w:pPr>
        <w:jc w:val="both"/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Razgovor s kandidatom obavlja Komisija i ravnatelj školske ustanove.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Razgovorom se utvrđuju sposobnosti, vještine, interesi, profesionalni ciljevi i motivacija kandidata za rad u školskoj ustanovi.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razgovora vrednuju se bodovima od 0 do 10. U vrednovanju razgovora ravnopravno s članovima Komisije sudjeluje ravnatelj školske ustanove.</w:t>
      </w:r>
    </w:p>
    <w:p w:rsidR="00CB5DA7" w:rsidRDefault="00CB5DA7" w:rsidP="00CB5DA7">
      <w:pPr>
        <w:rPr>
          <w:i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Smatra se da je kandidat zadovoljio na razgovoru ako je dobio najmanje 5 bodova.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pStyle w:val="Tijeloteksta2"/>
        <w:rPr>
          <w:color w:val="0000FF"/>
          <w:u w:val="single"/>
        </w:rPr>
      </w:pPr>
      <w:r>
        <w:rPr>
          <w:color w:val="auto"/>
          <w:sz w:val="22"/>
          <w:szCs w:val="22"/>
        </w:rPr>
        <w:t xml:space="preserve">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color w:val="0000FF"/>
          <w:sz w:val="22"/>
          <w:szCs w:val="22"/>
          <w:u w:val="single"/>
        </w:rPr>
        <w:t>.</w:t>
      </w:r>
    </w:p>
    <w:p w:rsidR="00CB5DA7" w:rsidRDefault="00CB5DA7" w:rsidP="00CB5DA7">
      <w:pPr>
        <w:pStyle w:val="Tijeloteksta2"/>
      </w:pPr>
    </w:p>
    <w:p w:rsidR="00CB5DA7" w:rsidRDefault="00CB5DA7" w:rsidP="00CB5DA7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1.Zakon o odgoju i obrazovanju u osnovnoj i srednjoj školi ( </w:t>
      </w:r>
      <w:r w:rsidR="001D6690">
        <w:rPr>
          <w:sz w:val="22"/>
          <w:szCs w:val="22"/>
        </w:rPr>
        <w:t>NN</w:t>
      </w:r>
      <w:r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>
        <w:rPr>
          <w:rStyle w:val="Hiperveza"/>
          <w:sz w:val="22"/>
          <w:szCs w:val="22"/>
        </w:rPr>
        <w:t xml:space="preserve"> </w:t>
      </w:r>
      <w:hyperlink r:id="rId6" w:history="1">
        <w:r>
          <w:rPr>
            <w:rStyle w:val="Hiperveza"/>
            <w:sz w:val="22"/>
            <w:szCs w:val="22"/>
          </w:rPr>
          <w:t>82/2</w:t>
        </w:r>
        <w:bookmarkStart w:id="0" w:name="_GoBack"/>
        <w:bookmarkEnd w:id="0"/>
        <w:r>
          <w:rPr>
            <w:rStyle w:val="Hiperveza"/>
            <w:sz w:val="22"/>
            <w:szCs w:val="22"/>
          </w:rPr>
          <w:t>0</w:t>
        </w:r>
        <w:r>
          <w:rPr>
            <w:rStyle w:val="Hiperveza"/>
            <w:sz w:val="22"/>
            <w:szCs w:val="22"/>
          </w:rPr>
          <w:t>19</w:t>
        </w:r>
      </w:hyperlink>
      <w:r>
        <w:rPr>
          <w:sz w:val="22"/>
          <w:szCs w:val="22"/>
        </w:rPr>
        <w:t>)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>3.Pravilnik o osnovnoškolskom i srednjoškolskom odgoju i obrazovanju učenika s teškoćama  (NN 24/15)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5DA7" w:rsidRDefault="00CB5DA7" w:rsidP="00CB5DA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CB5DA7" w:rsidRDefault="00CB5DA7" w:rsidP="00CB5DA7">
      <w:pPr>
        <w:rPr>
          <w:sz w:val="22"/>
          <w:szCs w:val="22"/>
        </w:rPr>
      </w:pPr>
    </w:p>
    <w:p w:rsidR="00CB5DA7" w:rsidRDefault="00CB5DA7" w:rsidP="00CB5DA7"/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1D6690"/>
    <w:rsid w:val="00293B7D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531F24"/>
    <w:rsid w:val="00627B26"/>
    <w:rsid w:val="006556AA"/>
    <w:rsid w:val="00686570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528BE"/>
    <w:rsid w:val="00B86451"/>
    <w:rsid w:val="00CB5DA7"/>
    <w:rsid w:val="00CC3E46"/>
    <w:rsid w:val="00D57704"/>
    <w:rsid w:val="00D812A5"/>
    <w:rsid w:val="00DA5CDD"/>
    <w:rsid w:val="00DC2D45"/>
    <w:rsid w:val="00EC739B"/>
    <w:rsid w:val="00EE75F1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D66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Windows korisnik</cp:lastModifiedBy>
  <cp:revision>2</cp:revision>
  <cp:lastPrinted>2022-01-28T08:29:00Z</cp:lastPrinted>
  <dcterms:created xsi:type="dcterms:W3CDTF">2022-01-31T11:16:00Z</dcterms:created>
  <dcterms:modified xsi:type="dcterms:W3CDTF">2022-01-31T11:16:00Z</dcterms:modified>
</cp:coreProperties>
</file>